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50" w:lineRule="exact"/>
        <w:ind w:left="0" w:leftChars="0" w:firstLine="0" w:firstLineChars="0"/>
        <w:jc w:val="center"/>
        <w:rPr>
          <w:rFonts w:eastAsia="方正小标宋_GBK"/>
          <w:sz w:val="48"/>
          <w:szCs w:val="48"/>
        </w:rPr>
      </w:pPr>
      <w:r>
        <w:rPr>
          <w:rFonts w:hint="eastAsia" w:eastAsia="方正小标宋_GBK"/>
          <w:sz w:val="48"/>
          <w:szCs w:val="48"/>
          <w:u w:val="none"/>
          <w:lang w:eastAsia="zh-CN"/>
        </w:rPr>
        <w:t>射阳县纪委</w:t>
      </w:r>
      <w:r>
        <w:rPr>
          <w:rFonts w:eastAsia="方正小标宋_GBK"/>
          <w:sz w:val="48"/>
          <w:szCs w:val="48"/>
        </w:rPr>
        <w:t>201</w:t>
      </w:r>
      <w:r>
        <w:rPr>
          <w:rFonts w:hint="eastAsia" w:eastAsia="方正小标宋_GBK"/>
          <w:sz w:val="48"/>
          <w:szCs w:val="48"/>
          <w:lang w:val="en-US" w:eastAsia="zh-CN"/>
        </w:rPr>
        <w:t>8</w:t>
      </w:r>
      <w:r>
        <w:rPr>
          <w:rFonts w:eastAsia="方正小标宋_GBK"/>
          <w:sz w:val="48"/>
          <w:szCs w:val="48"/>
        </w:rPr>
        <w:t>年度部门</w:t>
      </w:r>
      <w:r>
        <w:rPr>
          <w:rFonts w:hint="eastAsia" w:eastAsia="方正小标宋_GBK"/>
          <w:sz w:val="48"/>
          <w:szCs w:val="48"/>
          <w:lang w:eastAsia="zh-CN"/>
        </w:rPr>
        <w:t>资产信息</w:t>
      </w:r>
      <w:r>
        <w:rPr>
          <w:rFonts w:eastAsia="方正小标宋_GBK"/>
          <w:sz w:val="48"/>
          <w:szCs w:val="48"/>
        </w:rPr>
        <w:t>公开</w:t>
      </w:r>
    </w:p>
    <w:p>
      <w:pPr>
        <w:spacing w:line="550" w:lineRule="exact"/>
        <w:ind w:firstLine="1040" w:firstLineChars="200"/>
        <w:rPr>
          <w:rFonts w:eastAsia="方正小标宋_GBK"/>
          <w:sz w:val="52"/>
          <w:szCs w:val="52"/>
        </w:rPr>
      </w:pPr>
    </w:p>
    <w:p>
      <w:pPr>
        <w:spacing w:line="550" w:lineRule="exact"/>
        <w:ind w:firstLine="1040" w:firstLineChars="200"/>
        <w:rPr>
          <w:rFonts w:eastAsia="方正小标宋_GBK"/>
          <w:sz w:val="52"/>
          <w:szCs w:val="52"/>
        </w:rPr>
      </w:pPr>
    </w:p>
    <w:p>
      <w:pPr>
        <w:spacing w:line="550" w:lineRule="exact"/>
        <w:ind w:firstLine="640" w:firstLineChars="200"/>
        <w:rPr>
          <w:szCs w:val="32"/>
        </w:rPr>
      </w:pPr>
      <w:r>
        <w:rPr>
          <w:szCs w:val="32"/>
        </w:rPr>
        <w:t>截至201</w:t>
      </w:r>
      <w:r>
        <w:rPr>
          <w:rFonts w:hint="eastAsia"/>
          <w:szCs w:val="32"/>
          <w:lang w:val="en-US" w:eastAsia="zh-CN"/>
        </w:rPr>
        <w:t>8</w:t>
      </w:r>
      <w:bookmarkStart w:id="0" w:name="_GoBack"/>
      <w:bookmarkEnd w:id="0"/>
      <w:r>
        <w:rPr>
          <w:szCs w:val="32"/>
        </w:rPr>
        <w:t>年12月31日，本部门共有车辆</w:t>
      </w:r>
      <w:r>
        <w:rPr>
          <w:rFonts w:hint="eastAsia"/>
          <w:szCs w:val="32"/>
          <w:u w:val="single"/>
          <w:lang w:val="en-US" w:eastAsia="zh-CN"/>
        </w:rPr>
        <w:t>9</w:t>
      </w:r>
      <w:r>
        <w:rPr>
          <w:szCs w:val="32"/>
        </w:rPr>
        <w:t>辆，其中，省部级领导干部用车</w:t>
      </w:r>
      <w:r>
        <w:rPr>
          <w:rFonts w:hint="eastAsia"/>
          <w:szCs w:val="32"/>
          <w:u w:val="single"/>
          <w:lang w:val="en-US" w:eastAsia="zh-CN"/>
        </w:rPr>
        <w:t>0</w:t>
      </w:r>
      <w:r>
        <w:rPr>
          <w:szCs w:val="32"/>
        </w:rPr>
        <w:t>辆、</w:t>
      </w:r>
      <w:r>
        <w:rPr>
          <w:rFonts w:hint="eastAsia" w:ascii="方正仿宋_GBK" w:hAnsi="Calibri"/>
          <w:kern w:val="2"/>
          <w:szCs w:val="32"/>
        </w:rPr>
        <w:t>厅级领导干部用车</w:t>
      </w:r>
      <w:r>
        <w:rPr>
          <w:rFonts w:hint="eastAsia"/>
          <w:szCs w:val="32"/>
          <w:u w:val="single"/>
          <w:lang w:val="en-US" w:eastAsia="zh-CN"/>
        </w:rPr>
        <w:t>0</w:t>
      </w:r>
      <w:r>
        <w:rPr>
          <w:szCs w:val="32"/>
        </w:rPr>
        <w:t>辆、一般公务用车</w:t>
      </w:r>
      <w:r>
        <w:rPr>
          <w:rFonts w:hint="eastAsia"/>
          <w:szCs w:val="32"/>
          <w:u w:val="single"/>
          <w:lang w:val="en-US" w:eastAsia="zh-CN"/>
        </w:rPr>
        <w:t>2</w:t>
      </w:r>
      <w:r>
        <w:rPr>
          <w:szCs w:val="32"/>
        </w:rPr>
        <w:t>辆、一般执法执勤用车</w:t>
      </w:r>
      <w:r>
        <w:rPr>
          <w:rFonts w:hint="eastAsia"/>
          <w:szCs w:val="32"/>
          <w:u w:val="single"/>
          <w:lang w:val="en-US" w:eastAsia="zh-CN"/>
        </w:rPr>
        <w:t>7</w:t>
      </w:r>
      <w:r>
        <w:rPr>
          <w:szCs w:val="32"/>
        </w:rPr>
        <w:t>辆；单</w:t>
      </w:r>
      <w:r>
        <w:rPr>
          <w:rFonts w:hint="eastAsia"/>
          <w:szCs w:val="32"/>
        </w:rPr>
        <w:t>价50万元</w:t>
      </w:r>
      <w:r>
        <w:rPr>
          <w:szCs w:val="32"/>
        </w:rPr>
        <w:t>（含）以上的通用设备</w:t>
      </w:r>
      <w:r>
        <w:rPr>
          <w:rFonts w:hint="eastAsia"/>
          <w:szCs w:val="32"/>
          <w:u w:val="single"/>
          <w:lang w:val="en-US" w:eastAsia="zh-CN"/>
        </w:rPr>
        <w:t>0</w:t>
      </w:r>
      <w:r>
        <w:rPr>
          <w:szCs w:val="32"/>
        </w:rPr>
        <w:t>台（套）</w:t>
      </w:r>
      <w:r>
        <w:rPr>
          <w:rFonts w:hint="eastAsia"/>
          <w:szCs w:val="32"/>
        </w:rPr>
        <w:t>；</w:t>
      </w:r>
      <w:r>
        <w:rPr>
          <w:szCs w:val="32"/>
        </w:rPr>
        <w:t>单价</w:t>
      </w:r>
      <w:r>
        <w:rPr>
          <w:rFonts w:hint="eastAsia"/>
          <w:szCs w:val="32"/>
        </w:rPr>
        <w:t>100万元</w:t>
      </w:r>
      <w:r>
        <w:rPr>
          <w:szCs w:val="32"/>
        </w:rPr>
        <w:t>（含）以上的专用设备</w:t>
      </w:r>
      <w:r>
        <w:rPr>
          <w:rFonts w:hint="eastAsia"/>
          <w:szCs w:val="32"/>
          <w:u w:val="single"/>
          <w:lang w:val="en-US" w:eastAsia="zh-CN"/>
        </w:rPr>
        <w:t>0</w:t>
      </w:r>
      <w:r>
        <w:rPr>
          <w:szCs w:val="32"/>
        </w:rPr>
        <w:t>台（套）。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CF9262A"/>
    <w:rsid w:val="61C16383"/>
    <w:rsid w:val="7CAB44CA"/>
    <w:rsid w:val="7F032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等线" w:hAnsi="等线" w:eastAsia="等线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Times New Roman" w:hAnsi="Times New Roman" w:eastAsia="方正仿宋_GBK" w:cs="Times New Roman"/>
      <w:sz w:val="32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Office_10.1.0.7697_F1E327BC-269C-435d-A152-05C5408002CA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2019-08-16T07:16:46Z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2052-10.1.0.7697</vt:lpwstr>
  </property>
</Properties>
</file>