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B6" w:rsidRDefault="009B13B6">
      <w:pPr>
        <w:spacing w:line="360" w:lineRule="auto"/>
        <w:jc w:val="center"/>
        <w:rPr>
          <w:rFonts w:ascii="宋体" w:cs="Times New Roman"/>
          <w:sz w:val="52"/>
          <w:szCs w:val="52"/>
        </w:rPr>
      </w:pPr>
      <w:r>
        <w:rPr>
          <w:rFonts w:ascii="宋体" w:hAnsi="宋体" w:cs="宋体" w:hint="eastAsia"/>
          <w:sz w:val="52"/>
          <w:szCs w:val="52"/>
        </w:rPr>
        <w:t>江苏恒泰新能源有限公司</w:t>
      </w:r>
    </w:p>
    <w:p w:rsidR="009B13B6" w:rsidRDefault="009B13B6">
      <w:pPr>
        <w:spacing w:line="360" w:lineRule="auto"/>
        <w:jc w:val="center"/>
        <w:rPr>
          <w:rFonts w:ascii="宋体" w:cs="Times New Roman"/>
          <w:sz w:val="52"/>
          <w:szCs w:val="52"/>
        </w:rPr>
      </w:pPr>
    </w:p>
    <w:p w:rsidR="009B13B6" w:rsidRDefault="009B13B6">
      <w:pPr>
        <w:spacing w:line="360" w:lineRule="auto"/>
        <w:jc w:val="center"/>
        <w:rPr>
          <w:rFonts w:ascii="宋体" w:cs="Times New Roman"/>
          <w:sz w:val="44"/>
          <w:szCs w:val="44"/>
        </w:rPr>
      </w:pPr>
    </w:p>
    <w:p w:rsidR="009B13B6" w:rsidRDefault="009B13B6">
      <w:pPr>
        <w:spacing w:line="360" w:lineRule="auto"/>
        <w:jc w:val="center"/>
        <w:rPr>
          <w:rFonts w:ascii="宋体" w:cs="Times New Roman"/>
          <w:sz w:val="44"/>
          <w:szCs w:val="44"/>
        </w:rPr>
      </w:pPr>
    </w:p>
    <w:p w:rsidR="009B13B6" w:rsidRDefault="009B13B6">
      <w:pPr>
        <w:spacing w:line="360" w:lineRule="auto"/>
        <w:jc w:val="center"/>
        <w:rPr>
          <w:rFonts w:ascii="宋体" w:cs="Times New Roman"/>
          <w:sz w:val="44"/>
          <w:szCs w:val="44"/>
        </w:rPr>
      </w:pPr>
    </w:p>
    <w:p w:rsidR="009B13B6" w:rsidRDefault="009B13B6">
      <w:pPr>
        <w:spacing w:line="360" w:lineRule="auto"/>
        <w:jc w:val="center"/>
        <w:rPr>
          <w:rFonts w:ascii="宋体" w:cs="Times New Roman"/>
          <w:sz w:val="44"/>
          <w:szCs w:val="44"/>
        </w:rPr>
      </w:pPr>
    </w:p>
    <w:p w:rsidR="009B13B6" w:rsidRDefault="009B13B6">
      <w:pPr>
        <w:spacing w:line="360" w:lineRule="auto"/>
        <w:jc w:val="center"/>
        <w:rPr>
          <w:rFonts w:ascii="宋体" w:cs="Times New Roman"/>
          <w:sz w:val="44"/>
          <w:szCs w:val="44"/>
        </w:rPr>
      </w:pPr>
    </w:p>
    <w:p w:rsidR="009B13B6" w:rsidRDefault="009B13B6">
      <w:pPr>
        <w:spacing w:line="360" w:lineRule="auto"/>
        <w:jc w:val="center"/>
        <w:rPr>
          <w:rFonts w:ascii="宋体" w:cs="Times New Roman"/>
          <w:sz w:val="44"/>
          <w:szCs w:val="44"/>
        </w:rPr>
      </w:pPr>
    </w:p>
    <w:p w:rsidR="009B13B6" w:rsidRDefault="009B13B6">
      <w:pPr>
        <w:spacing w:line="360" w:lineRule="auto"/>
        <w:jc w:val="center"/>
        <w:rPr>
          <w:rFonts w:ascii="宋体" w:cs="Times New Roman"/>
          <w:sz w:val="44"/>
          <w:szCs w:val="44"/>
        </w:rPr>
      </w:pPr>
    </w:p>
    <w:p w:rsidR="009B13B6" w:rsidRPr="002A29CA" w:rsidRDefault="009B13B6" w:rsidP="002A29CA">
      <w:pPr>
        <w:spacing w:line="360" w:lineRule="auto"/>
        <w:rPr>
          <w:rFonts w:ascii="宋体" w:cs="Times New Roman"/>
          <w:sz w:val="44"/>
          <w:szCs w:val="44"/>
        </w:rPr>
      </w:pPr>
    </w:p>
    <w:p w:rsidR="009B13B6" w:rsidRDefault="009B13B6">
      <w:pPr>
        <w:spacing w:line="360" w:lineRule="auto"/>
        <w:jc w:val="center"/>
        <w:rPr>
          <w:rFonts w:ascii="宋体" w:cs="Times New Roman"/>
          <w:sz w:val="44"/>
          <w:szCs w:val="44"/>
        </w:rPr>
      </w:pPr>
      <w:r>
        <w:rPr>
          <w:rFonts w:ascii="宋体" w:hAnsi="宋体" w:cs="宋体"/>
          <w:sz w:val="44"/>
          <w:szCs w:val="44"/>
        </w:rPr>
        <w:t>1#</w:t>
      </w:r>
      <w:r>
        <w:rPr>
          <w:rFonts w:ascii="宋体" w:hAnsi="宋体" w:cs="宋体" w:hint="eastAsia"/>
          <w:sz w:val="44"/>
          <w:szCs w:val="44"/>
        </w:rPr>
        <w:t>锅炉尾部烟道顶部浇注料检修</w:t>
      </w:r>
    </w:p>
    <w:p w:rsidR="009B13B6" w:rsidRDefault="009B13B6"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ascii="宋体" w:hAnsi="宋体" w:cs="宋体" w:hint="eastAsia"/>
          <w:sz w:val="44"/>
          <w:szCs w:val="44"/>
        </w:rPr>
        <w:t>技术要求</w:t>
      </w:r>
    </w:p>
    <w:p w:rsidR="009B13B6" w:rsidRDefault="009B13B6">
      <w:pPr>
        <w:spacing w:line="360" w:lineRule="auto"/>
        <w:jc w:val="center"/>
        <w:rPr>
          <w:rFonts w:ascii="宋体" w:cs="Times New Roman"/>
          <w:sz w:val="44"/>
          <w:szCs w:val="44"/>
        </w:rPr>
      </w:pPr>
    </w:p>
    <w:p w:rsidR="009B13B6" w:rsidRDefault="009B13B6">
      <w:pPr>
        <w:spacing w:line="360" w:lineRule="auto"/>
        <w:jc w:val="center"/>
        <w:rPr>
          <w:rFonts w:ascii="宋体" w:cs="Times New Roman"/>
          <w:sz w:val="44"/>
          <w:szCs w:val="44"/>
        </w:rPr>
      </w:pPr>
    </w:p>
    <w:p w:rsidR="009B13B6" w:rsidRDefault="009B13B6">
      <w:pPr>
        <w:spacing w:line="360" w:lineRule="auto"/>
        <w:jc w:val="center"/>
        <w:rPr>
          <w:rFonts w:ascii="宋体" w:cs="Times New Roman"/>
          <w:sz w:val="44"/>
          <w:szCs w:val="44"/>
        </w:rPr>
      </w:pPr>
      <w:r>
        <w:rPr>
          <w:rFonts w:ascii="宋体" w:cs="宋体"/>
          <w:sz w:val="44"/>
          <w:szCs w:val="44"/>
        </w:rPr>
        <w:t>2024</w:t>
      </w:r>
      <w:r>
        <w:rPr>
          <w:rFonts w:ascii="宋体" w:cs="宋体" w:hint="eastAsia"/>
          <w:sz w:val="44"/>
          <w:szCs w:val="44"/>
        </w:rPr>
        <w:t>年</w:t>
      </w:r>
      <w:r>
        <w:rPr>
          <w:rFonts w:ascii="宋体" w:cs="宋体"/>
          <w:sz w:val="44"/>
          <w:szCs w:val="44"/>
        </w:rPr>
        <w:t>12</w:t>
      </w:r>
      <w:r>
        <w:rPr>
          <w:rFonts w:ascii="宋体" w:cs="宋体" w:hint="eastAsia"/>
          <w:sz w:val="44"/>
          <w:szCs w:val="44"/>
        </w:rPr>
        <w:t>月</w:t>
      </w:r>
    </w:p>
    <w:p w:rsidR="009B13B6" w:rsidRDefault="009B13B6" w:rsidP="00DE7C7C">
      <w:pPr>
        <w:ind w:firstLineChars="795" w:firstLine="31680"/>
        <w:rPr>
          <w:rFonts w:ascii="宋体" w:cs="Times New Roman"/>
          <w:sz w:val="28"/>
          <w:szCs w:val="28"/>
        </w:rPr>
      </w:pPr>
    </w:p>
    <w:p w:rsidR="009B13B6" w:rsidRDefault="009B13B6" w:rsidP="00DE7C7C">
      <w:pPr>
        <w:ind w:firstLineChars="795" w:firstLine="31680"/>
        <w:rPr>
          <w:rFonts w:ascii="宋体" w:cs="Times New Roman"/>
          <w:sz w:val="28"/>
          <w:szCs w:val="28"/>
        </w:rPr>
      </w:pPr>
    </w:p>
    <w:p w:rsidR="009B13B6" w:rsidRDefault="009B13B6" w:rsidP="00DE7C7C">
      <w:pPr>
        <w:ind w:firstLineChars="795" w:firstLine="31680"/>
        <w:rPr>
          <w:rFonts w:ascii="宋体" w:cs="Times New Roman"/>
          <w:sz w:val="28"/>
          <w:szCs w:val="28"/>
        </w:rPr>
      </w:pPr>
    </w:p>
    <w:p w:rsidR="009B13B6" w:rsidRDefault="009B13B6" w:rsidP="00DE7C7C">
      <w:pPr>
        <w:ind w:firstLineChars="795" w:firstLine="31680"/>
        <w:rPr>
          <w:rFonts w:ascii="宋体" w:cs="Times New Roman"/>
          <w:sz w:val="28"/>
          <w:szCs w:val="28"/>
        </w:rPr>
      </w:pPr>
    </w:p>
    <w:p w:rsidR="009B13B6" w:rsidRDefault="009B13B6" w:rsidP="00DE7C7C">
      <w:pPr>
        <w:ind w:firstLineChars="795" w:firstLine="31680"/>
        <w:rPr>
          <w:rFonts w:ascii="宋体" w:cs="Times New Roman"/>
          <w:sz w:val="28"/>
          <w:szCs w:val="28"/>
        </w:rPr>
      </w:pPr>
    </w:p>
    <w:p w:rsidR="009B13B6" w:rsidRDefault="009B13B6" w:rsidP="00DE7C7C">
      <w:pPr>
        <w:ind w:firstLineChars="795" w:firstLine="31680"/>
        <w:rPr>
          <w:rFonts w:ascii="宋体" w:cs="Times New Roman"/>
          <w:sz w:val="28"/>
          <w:szCs w:val="28"/>
        </w:rPr>
      </w:pPr>
    </w:p>
    <w:p w:rsidR="009B13B6" w:rsidRDefault="009B13B6">
      <w:pPr>
        <w:pStyle w:val="Heading1"/>
        <w:rPr>
          <w:rFonts w:cs="Times New Roman"/>
          <w:sz w:val="28"/>
          <w:szCs w:val="28"/>
        </w:rPr>
      </w:pPr>
      <w:bookmarkStart w:id="0" w:name="_Toc273862803"/>
      <w:bookmarkStart w:id="1" w:name="_Toc273862865"/>
      <w:bookmarkStart w:id="2" w:name="_Toc273863152"/>
      <w:r>
        <w:rPr>
          <w:rFonts w:cs="宋体" w:hint="eastAsia"/>
          <w:sz w:val="28"/>
          <w:szCs w:val="28"/>
        </w:rPr>
        <w:t>一、总则</w:t>
      </w:r>
      <w:bookmarkEnd w:id="0"/>
      <w:bookmarkEnd w:id="1"/>
      <w:bookmarkEnd w:id="2"/>
    </w:p>
    <w:p w:rsidR="009B13B6" w:rsidRDefault="009B13B6" w:rsidP="00DE7C7C">
      <w:pPr>
        <w:spacing w:line="360" w:lineRule="auto"/>
        <w:ind w:firstLineChars="15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cs="宋体" w:hint="eastAsia"/>
          <w:sz w:val="28"/>
          <w:szCs w:val="28"/>
        </w:rPr>
        <w:t>、检修需满足规范标准要求，保证检修项目质量和可靠性。</w:t>
      </w:r>
    </w:p>
    <w:p w:rsidR="009B13B6" w:rsidRDefault="009B13B6" w:rsidP="00DE7C7C">
      <w:pPr>
        <w:spacing w:line="360" w:lineRule="auto"/>
        <w:ind w:firstLineChars="15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cs="宋体" w:hint="eastAsia"/>
          <w:sz w:val="28"/>
          <w:szCs w:val="28"/>
        </w:rPr>
        <w:t>、本技术规范书提出的是最低限度的技术要求，并未规定所有的技术要求和适用的标准，投标方对国家有关安全、环保等强制性标准，必须满足其要求。</w:t>
      </w:r>
    </w:p>
    <w:p w:rsidR="009B13B6" w:rsidRDefault="009B13B6" w:rsidP="00DE7C7C">
      <w:pPr>
        <w:spacing w:line="360" w:lineRule="auto"/>
        <w:ind w:firstLineChars="20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cs="宋体" w:hint="eastAsia"/>
          <w:sz w:val="28"/>
          <w:szCs w:val="28"/>
        </w:rPr>
        <w:t>、投标方执行本技术规范书所列标准，有矛盾，按较严格标准执行。投标方在实施过程中所涉及的各项规程、规范和标准必须遵循现行最新版本的标准。</w:t>
      </w:r>
    </w:p>
    <w:p w:rsidR="009B13B6" w:rsidRDefault="009B13B6">
      <w:pPr>
        <w:spacing w:line="360" w:lineRule="auto"/>
        <w:rPr>
          <w:rFonts w:cs="Times New Roman"/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二、施工范围</w:t>
      </w:r>
    </w:p>
    <w:p w:rsidR="009B13B6" w:rsidRDefault="009B13B6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cs="宋体" w:hint="eastAsia"/>
          <w:sz w:val="28"/>
          <w:szCs w:val="28"/>
        </w:rPr>
        <w:t>、</w:t>
      </w:r>
      <w:r>
        <w:rPr>
          <w:sz w:val="28"/>
          <w:szCs w:val="28"/>
        </w:rPr>
        <w:t>1#</w:t>
      </w:r>
      <w:r>
        <w:rPr>
          <w:rFonts w:cs="宋体" w:hint="eastAsia"/>
          <w:sz w:val="28"/>
          <w:szCs w:val="28"/>
        </w:rPr>
        <w:t>锅炉尾部烟道顶部浇注料拆除，与重新恢复。</w:t>
      </w:r>
    </w:p>
    <w:p w:rsidR="009B13B6" w:rsidRDefault="009B13B6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cs="宋体" w:hint="eastAsia"/>
          <w:sz w:val="28"/>
          <w:szCs w:val="28"/>
        </w:rPr>
        <w:t>、尾部烟道顶部需要检修平面面积共计约</w:t>
      </w:r>
      <w:r>
        <w:rPr>
          <w:sz w:val="28"/>
          <w:szCs w:val="28"/>
        </w:rPr>
        <w:t>40</w:t>
      </w:r>
      <w:r>
        <w:rPr>
          <w:rFonts w:cs="宋体" w:hint="eastAsia"/>
          <w:sz w:val="28"/>
          <w:szCs w:val="28"/>
        </w:rPr>
        <w:t>㎡。</w:t>
      </w:r>
    </w:p>
    <w:p w:rsidR="009B13B6" w:rsidRDefault="009B13B6">
      <w:pPr>
        <w:rPr>
          <w:rFonts w:cs="Times New Roman"/>
        </w:rPr>
      </w:pPr>
      <w:r>
        <w:rPr>
          <w:rFonts w:ascii="Arial" w:hAnsi="Arial" w:cs="宋体" w:hint="eastAsia"/>
          <w:b/>
          <w:bCs/>
          <w:color w:val="333333"/>
          <w:sz w:val="28"/>
          <w:szCs w:val="28"/>
          <w:shd w:val="clear" w:color="auto" w:fill="FFFFFF"/>
        </w:rPr>
        <w:t>三、安全要求</w:t>
      </w:r>
    </w:p>
    <w:p w:rsidR="009B13B6" w:rsidRDefault="009B13B6" w:rsidP="00DE7C7C">
      <w:pPr>
        <w:spacing w:line="360" w:lineRule="auto"/>
        <w:ind w:firstLineChars="100" w:firstLine="31680"/>
        <w:jc w:val="left"/>
        <w:rPr>
          <w:rFonts w:cs="Times New Roman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cs="宋体" w:hint="eastAsia"/>
          <w:sz w:val="28"/>
          <w:szCs w:val="28"/>
        </w:rPr>
        <w:t>焊工操作人员，必须持合法有效的焊工操作证件上岗。</w:t>
      </w:r>
    </w:p>
    <w:p w:rsidR="009B13B6" w:rsidRDefault="009B13B6" w:rsidP="00DE7C7C">
      <w:pPr>
        <w:spacing w:line="360" w:lineRule="auto"/>
        <w:ind w:firstLineChars="100" w:firstLine="31680"/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2.</w:t>
      </w:r>
      <w:r>
        <w:rPr>
          <w:rFonts w:ascii="宋体" w:hAnsi="宋体" w:cs="宋体" w:hint="eastAsia"/>
          <w:sz w:val="28"/>
          <w:szCs w:val="28"/>
        </w:rPr>
        <w:t>投标方必须按国家或行业相关规范规程和本技术规范进行施工。</w:t>
      </w:r>
    </w:p>
    <w:p w:rsidR="009B13B6" w:rsidRDefault="009B13B6" w:rsidP="00DE7C7C">
      <w:pPr>
        <w:ind w:firstLineChars="10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cs="宋体" w:hint="eastAsia"/>
          <w:sz w:val="28"/>
          <w:szCs w:val="28"/>
        </w:rPr>
        <w:t>检修过程中，必须严格按照安全作业规程进行操作，确保工作环境的安全和施工人员的人身安全。</w:t>
      </w:r>
    </w:p>
    <w:p w:rsidR="009B13B6" w:rsidRDefault="009B13B6" w:rsidP="00DE7C7C">
      <w:pPr>
        <w:ind w:firstLineChars="10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Fonts w:cs="宋体" w:hint="eastAsia"/>
          <w:sz w:val="28"/>
          <w:szCs w:val="28"/>
        </w:rPr>
        <w:t>进入炉膛的电气设备绝缘良好，触电和漏电保护可靠。</w:t>
      </w:r>
    </w:p>
    <w:p w:rsidR="009B13B6" w:rsidRDefault="009B13B6" w:rsidP="00DE7C7C">
      <w:pPr>
        <w:ind w:firstLineChars="10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cs="宋体" w:hint="eastAsia"/>
          <w:sz w:val="28"/>
          <w:szCs w:val="28"/>
        </w:rPr>
        <w:t>尾部烟道内应有充足的照明，所有进入烟道的电源线应架空，电压符合安全要求。</w:t>
      </w:r>
    </w:p>
    <w:p w:rsidR="009B13B6" w:rsidRDefault="009B13B6" w:rsidP="00DE7C7C">
      <w:pPr>
        <w:ind w:firstLineChars="10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>6.</w:t>
      </w:r>
      <w:r>
        <w:rPr>
          <w:rFonts w:cs="宋体" w:hint="eastAsia"/>
          <w:sz w:val="28"/>
          <w:szCs w:val="28"/>
        </w:rPr>
        <w:t>该作业为有限空间作业，作业人员需严格遵守作业规程，作业空间外部安排专人监护。</w:t>
      </w:r>
    </w:p>
    <w:p w:rsidR="009B13B6" w:rsidRDefault="009B13B6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宋体" w:hint="eastAsia"/>
          <w:b/>
          <w:bCs/>
          <w:color w:val="333333"/>
          <w:sz w:val="28"/>
          <w:szCs w:val="28"/>
          <w:shd w:val="clear" w:color="auto" w:fill="FFFFFF"/>
        </w:rPr>
        <w:t>四、材料要求</w:t>
      </w:r>
    </w:p>
    <w:p w:rsidR="009B13B6" w:rsidRDefault="009B13B6" w:rsidP="00DE7C7C">
      <w:pPr>
        <w:ind w:firstLineChars="100" w:firstLine="31680"/>
        <w:rPr>
          <w:rFonts w:cs="Times New Roman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、</w:t>
      </w:r>
      <w:r>
        <w:rPr>
          <w:rFonts w:ascii="Arial" w:hAnsi="Arial" w:cs="宋体" w:hint="eastAsia"/>
          <w:sz w:val="28"/>
          <w:szCs w:val="28"/>
          <w:shd w:val="clear" w:color="auto" w:fill="FFFFFF"/>
        </w:rPr>
        <w:t>更换浇注料所需要搭建的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脚手架</w:t>
      </w:r>
      <w:r>
        <w:rPr>
          <w:rFonts w:ascii="Arial" w:hAnsi="Arial" w:cs="宋体" w:hint="eastAsia"/>
          <w:sz w:val="28"/>
          <w:szCs w:val="28"/>
          <w:shd w:val="clear" w:color="auto" w:fill="FFFFFF"/>
        </w:rPr>
        <w:t>由投标方自行安排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，相应所有需要的</w:t>
      </w:r>
      <w:r>
        <w:rPr>
          <w:rFonts w:ascii="Arial" w:hAnsi="Arial" w:cs="宋体" w:hint="eastAsia"/>
          <w:sz w:val="28"/>
          <w:szCs w:val="28"/>
          <w:shd w:val="clear" w:color="auto" w:fill="FFFFFF"/>
        </w:rPr>
        <w:t>辅材由投标方自行购买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。</w:t>
      </w:r>
    </w:p>
    <w:p w:rsidR="009B13B6" w:rsidRDefault="009B13B6" w:rsidP="00DE7C7C">
      <w:pPr>
        <w:pStyle w:val="NormalWeb"/>
        <w:widowControl/>
        <w:shd w:val="clear" w:color="auto" w:fill="FFFFFF"/>
        <w:spacing w:before="120" w:beforeAutospacing="0" w:after="120" w:afterAutospacing="0" w:line="480" w:lineRule="atLeast"/>
        <w:ind w:firstLineChars="100" w:firstLine="3168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2. 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投标方提供的辅材物料必需规范合格，以保证修复过后检查无任何质量问题。</w:t>
      </w:r>
    </w:p>
    <w:p w:rsidR="009B13B6" w:rsidRDefault="009B13B6">
      <w:pPr>
        <w:pStyle w:val="Heading2"/>
        <w:widowControl/>
        <w:shd w:val="clear" w:color="auto" w:fill="FFFFFF"/>
        <w:spacing w:before="39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hint="eastAsia"/>
          <w:color w:val="333333"/>
          <w:sz w:val="28"/>
          <w:szCs w:val="28"/>
          <w:shd w:val="clear" w:color="auto" w:fill="FFFFFF"/>
        </w:rPr>
        <w:t>五、操作技术要求</w:t>
      </w:r>
    </w:p>
    <w:p w:rsidR="009B13B6" w:rsidRDefault="009B13B6" w:rsidP="00DE7C7C">
      <w:pPr>
        <w:pStyle w:val="NormalWeb"/>
        <w:widowControl/>
        <w:shd w:val="clear" w:color="auto" w:fill="FFFFFF"/>
        <w:spacing w:before="120" w:beforeAutospacing="0" w:after="120" w:afterAutospacing="0" w:line="480" w:lineRule="atLeast"/>
        <w:ind w:firstLineChars="100" w:firstLine="3168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、在施工前必须做好前期准备，防止施工中拆除下来的物料掉落烟道影响锅炉后期运行。</w:t>
      </w:r>
    </w:p>
    <w:p w:rsidR="009B13B6" w:rsidRDefault="009B13B6" w:rsidP="00DE7C7C">
      <w:pPr>
        <w:ind w:firstLineChars="5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cs="宋体" w:hint="eastAsia"/>
          <w:sz w:val="28"/>
          <w:szCs w:val="28"/>
        </w:rPr>
        <w:t>、浇注前，</w:t>
      </w:r>
      <w:r>
        <w:rPr>
          <w:rFonts w:ascii="宋体" w:hAnsi="宋体" w:cs="宋体" w:hint="eastAsia"/>
          <w:sz w:val="28"/>
          <w:szCs w:val="28"/>
        </w:rPr>
        <w:t>锚固件</w:t>
      </w:r>
      <w:r>
        <w:rPr>
          <w:rFonts w:cs="宋体" w:hint="eastAsia"/>
          <w:sz w:val="28"/>
          <w:szCs w:val="28"/>
        </w:rPr>
        <w:t>必须按照原规范，加补修复，并刷沥青漆，招标方到现场检查合格后方可开始浇注。</w:t>
      </w:r>
      <w:r>
        <w:rPr>
          <w:sz w:val="28"/>
          <w:szCs w:val="28"/>
        </w:rPr>
        <w:t>(</w:t>
      </w:r>
      <w:r>
        <w:rPr>
          <w:rFonts w:ascii="宋体" w:hAnsi="宋体" w:cs="宋体" w:hint="eastAsia"/>
          <w:sz w:val="28"/>
          <w:szCs w:val="28"/>
        </w:rPr>
        <w:t>锚固件</w:t>
      </w:r>
      <w:bookmarkStart w:id="3" w:name="_GoBack"/>
      <w:bookmarkEnd w:id="3"/>
      <w:r>
        <w:rPr>
          <w:rFonts w:cs="宋体" w:hint="eastAsia"/>
          <w:sz w:val="28"/>
          <w:szCs w:val="28"/>
        </w:rPr>
        <w:t>材质</w:t>
      </w:r>
      <w:r>
        <w:rPr>
          <w:sz w:val="28"/>
          <w:szCs w:val="28"/>
        </w:rPr>
        <w:t>1Cr25Ni20</w:t>
      </w:r>
      <w:r>
        <w:rPr>
          <w:rFonts w:cs="宋体" w:hint="eastAsia"/>
          <w:sz w:val="28"/>
          <w:szCs w:val="28"/>
        </w:rPr>
        <w:t>耐热不锈钢</w:t>
      </w:r>
      <w:r>
        <w:rPr>
          <w:sz w:val="28"/>
          <w:szCs w:val="28"/>
        </w:rPr>
        <w:t>,</w:t>
      </w:r>
      <w:r>
        <w:rPr>
          <w:rFonts w:ascii="宋体" w:hAnsi="宋体" w:cs="宋体" w:hint="eastAsia"/>
          <w:sz w:val="28"/>
          <w:szCs w:val="28"/>
        </w:rPr>
        <w:t>锚固件为“</w:t>
      </w:r>
      <w:r>
        <w:rPr>
          <w:rFonts w:ascii="宋体" w:hAnsi="宋体" w:cs="宋体"/>
          <w:sz w:val="28"/>
          <w:szCs w:val="28"/>
        </w:rPr>
        <w:t>Y</w:t>
      </w:r>
      <w:r>
        <w:rPr>
          <w:rFonts w:ascii="宋体" w:cs="宋体" w:hint="eastAsia"/>
          <w:sz w:val="28"/>
          <w:szCs w:val="28"/>
        </w:rPr>
        <w:t>”</w:t>
      </w:r>
      <w:r>
        <w:rPr>
          <w:rFonts w:ascii="宋体" w:hAnsi="宋体" w:cs="宋体" w:hint="eastAsia"/>
          <w:sz w:val="28"/>
          <w:szCs w:val="28"/>
        </w:rPr>
        <w:t>形分叉钉，锚固件焊接牢固，无脱落及松动现象，捣打前，锚固钉涂覆</w:t>
      </w:r>
      <w:r>
        <w:rPr>
          <w:rFonts w:ascii="宋体" w:hAnsi="宋体" w:cs="宋体"/>
          <w:sz w:val="28"/>
          <w:szCs w:val="28"/>
        </w:rPr>
        <w:t>1.0mm</w:t>
      </w:r>
      <w:r>
        <w:rPr>
          <w:rFonts w:ascii="宋体" w:hAnsi="宋体" w:cs="宋体" w:hint="eastAsia"/>
          <w:sz w:val="28"/>
          <w:szCs w:val="28"/>
        </w:rPr>
        <w:t>以上的沥青。</w:t>
      </w:r>
      <w:r>
        <w:rPr>
          <w:rFonts w:ascii="宋体" w:hAnsi="宋体" w:cs="宋体"/>
          <w:sz w:val="28"/>
          <w:szCs w:val="28"/>
        </w:rPr>
        <w:t>)</w:t>
      </w:r>
    </w:p>
    <w:p w:rsidR="009B13B6" w:rsidRDefault="009B13B6" w:rsidP="00DE7C7C">
      <w:pPr>
        <w:ind w:firstLineChars="5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cs="宋体" w:hint="eastAsia"/>
          <w:sz w:val="28"/>
          <w:szCs w:val="28"/>
        </w:rPr>
        <w:t>、浇注时必须留有足够的膨胀缝隙，以防止锅炉运行受热时，挤压变形脱落。</w:t>
      </w:r>
    </w:p>
    <w:p w:rsidR="009B13B6" w:rsidRDefault="009B13B6" w:rsidP="00DE7C7C">
      <w:pPr>
        <w:ind w:firstLineChars="5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cs="宋体" w:hint="eastAsia"/>
          <w:sz w:val="28"/>
          <w:szCs w:val="28"/>
        </w:rPr>
        <w:t>、在完成浇注，顶部钢板恢复不可一次焊完，必须花焊，以便浇注结束后烘炉出气。</w:t>
      </w:r>
    </w:p>
    <w:p w:rsidR="009B13B6" w:rsidRDefault="009B13B6" w:rsidP="00DE7C7C">
      <w:pPr>
        <w:ind w:firstLineChars="5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cs="宋体" w:hint="eastAsia"/>
          <w:sz w:val="28"/>
          <w:szCs w:val="28"/>
        </w:rPr>
        <w:t>、浇注结束，烘炉由投标方自行安排操作。</w:t>
      </w:r>
    </w:p>
    <w:p w:rsidR="009B13B6" w:rsidRDefault="009B13B6" w:rsidP="00DE7C7C">
      <w:pPr>
        <w:ind w:firstLineChars="50" w:firstLine="31680"/>
        <w:rPr>
          <w:rFonts w:cs="Times New Roman"/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cs="宋体" w:hint="eastAsia"/>
          <w:sz w:val="28"/>
          <w:szCs w:val="28"/>
        </w:rPr>
        <w:t>、烘炉结束后恢复顶部钢板悍缝</w:t>
      </w:r>
      <w:r>
        <w:rPr>
          <w:sz w:val="28"/>
          <w:szCs w:val="28"/>
        </w:rPr>
        <w:t>,</w:t>
      </w:r>
      <w:r>
        <w:rPr>
          <w:rFonts w:cs="宋体" w:hint="eastAsia"/>
          <w:sz w:val="28"/>
          <w:szCs w:val="28"/>
        </w:rPr>
        <w:t>满焊保证无漏点。</w:t>
      </w:r>
    </w:p>
    <w:p w:rsidR="009B13B6" w:rsidRPr="004B5B01" w:rsidRDefault="009B13B6">
      <w:pPr>
        <w:rPr>
          <w:b/>
          <w:bCs/>
          <w:sz w:val="28"/>
          <w:szCs w:val="28"/>
        </w:rPr>
      </w:pPr>
      <w:r w:rsidRPr="004B5B01">
        <w:rPr>
          <w:rFonts w:cs="宋体" w:hint="eastAsia"/>
          <w:b/>
          <w:bCs/>
          <w:sz w:val="28"/>
          <w:szCs w:val="28"/>
        </w:rPr>
        <w:t>六、浇注工艺</w:t>
      </w:r>
      <w:r w:rsidRPr="004B5B01">
        <w:rPr>
          <w:b/>
          <w:bCs/>
          <w:sz w:val="28"/>
          <w:szCs w:val="28"/>
        </w:rPr>
        <w:t xml:space="preserve"> </w:t>
      </w:r>
    </w:p>
    <w:p w:rsidR="009B13B6" w:rsidRDefault="009B13B6" w:rsidP="00DE7C7C">
      <w:pPr>
        <w:ind w:firstLineChars="50" w:firstLine="31680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最底部层为高温耐磨浇注料，厚度不少于</w:t>
      </w:r>
      <w:r>
        <w:rPr>
          <w:sz w:val="28"/>
          <w:szCs w:val="28"/>
        </w:rPr>
        <w:t>10cm</w:t>
      </w:r>
    </w:p>
    <w:p w:rsidR="009B13B6" w:rsidRDefault="009B13B6" w:rsidP="00DE7C7C">
      <w:pPr>
        <w:ind w:firstLineChars="50" w:firstLine="31680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中间层为轻质保温浇注料，厚度不少于</w:t>
      </w:r>
      <w:r>
        <w:rPr>
          <w:sz w:val="28"/>
          <w:szCs w:val="28"/>
        </w:rPr>
        <w:t>10cm</w:t>
      </w:r>
    </w:p>
    <w:p w:rsidR="009B13B6" w:rsidRDefault="009B13B6" w:rsidP="00DE7C7C">
      <w:pPr>
        <w:ind w:firstLineChars="50" w:firstLine="31680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顶层为硅酸铝纤维板，厚度不少于</w:t>
      </w:r>
      <w:r>
        <w:rPr>
          <w:sz w:val="28"/>
          <w:szCs w:val="28"/>
        </w:rPr>
        <w:t>15cm</w:t>
      </w:r>
    </w:p>
    <w:p w:rsidR="009B13B6" w:rsidRDefault="009B13B6">
      <w:pPr>
        <w:spacing w:line="360" w:lineRule="auto"/>
        <w:outlineLvl w:val="1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七、质量保证</w:t>
      </w:r>
    </w:p>
    <w:p w:rsidR="009B13B6" w:rsidRDefault="009B13B6" w:rsidP="00DE7C7C">
      <w:pPr>
        <w:spacing w:line="360" w:lineRule="auto"/>
        <w:ind w:firstLineChars="1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自更换结束后质保二年，二年内出现任何质量问题均由投标方负责</w:t>
      </w:r>
      <w:r>
        <w:rPr>
          <w:rFonts w:ascii="宋体" w:hAnsi="宋体" w:cs="宋体" w:hint="eastAsia"/>
          <w:spacing w:val="2"/>
          <w:sz w:val="28"/>
          <w:szCs w:val="28"/>
        </w:rPr>
        <w:t>。</w:t>
      </w:r>
    </w:p>
    <w:p w:rsidR="009B13B6" w:rsidRDefault="009B13B6">
      <w:pPr>
        <w:rPr>
          <w:rFonts w:ascii="宋体" w:cs="Times New Roman"/>
          <w:b/>
          <w:bCs/>
          <w:spacing w:val="2"/>
          <w:sz w:val="28"/>
          <w:szCs w:val="28"/>
        </w:rPr>
      </w:pPr>
      <w:r>
        <w:rPr>
          <w:rFonts w:ascii="宋体" w:hAnsi="宋体" w:cs="宋体" w:hint="eastAsia"/>
          <w:b/>
          <w:bCs/>
          <w:spacing w:val="2"/>
          <w:sz w:val="28"/>
          <w:szCs w:val="28"/>
        </w:rPr>
        <w:t>八、环境卫生</w:t>
      </w:r>
    </w:p>
    <w:p w:rsidR="009B13B6" w:rsidRDefault="009B13B6" w:rsidP="00DE7C7C">
      <w:pPr>
        <w:ind w:firstLineChars="100" w:firstLine="31680"/>
        <w:rPr>
          <w:rFonts w:ascii="宋体" w:cs="Times New Roman"/>
          <w:spacing w:val="2"/>
          <w:sz w:val="28"/>
          <w:szCs w:val="28"/>
        </w:rPr>
      </w:pPr>
      <w:r>
        <w:rPr>
          <w:rFonts w:ascii="宋体" w:hAnsi="宋体" w:cs="宋体"/>
          <w:spacing w:val="2"/>
          <w:sz w:val="28"/>
          <w:szCs w:val="28"/>
        </w:rPr>
        <w:t>1</w:t>
      </w:r>
      <w:r>
        <w:rPr>
          <w:rFonts w:ascii="宋体" w:hAnsi="宋体" w:cs="宋体" w:hint="eastAsia"/>
          <w:spacing w:val="2"/>
          <w:sz w:val="28"/>
          <w:szCs w:val="28"/>
        </w:rPr>
        <w:t>、当日施工结束后保持现场设备整洁、工器具按照规定摆放整齐，所有带电设备应当切断电源。气罐阀必须关闭，无漏气。</w:t>
      </w:r>
    </w:p>
    <w:p w:rsidR="009B13B6" w:rsidRDefault="009B13B6" w:rsidP="00DE7C7C">
      <w:pPr>
        <w:ind w:firstLineChars="100" w:firstLine="31680"/>
        <w:rPr>
          <w:rFonts w:ascii="宋体" w:cs="Times New Roman"/>
          <w:spacing w:val="2"/>
          <w:sz w:val="28"/>
          <w:szCs w:val="28"/>
        </w:rPr>
      </w:pPr>
      <w:r>
        <w:rPr>
          <w:rFonts w:ascii="宋体" w:hAnsi="宋体" w:cs="宋体"/>
          <w:spacing w:val="2"/>
          <w:sz w:val="28"/>
          <w:szCs w:val="28"/>
        </w:rPr>
        <w:t>2</w:t>
      </w:r>
      <w:r>
        <w:rPr>
          <w:rFonts w:ascii="宋体" w:hAnsi="宋体" w:cs="宋体" w:hint="eastAsia"/>
          <w:spacing w:val="2"/>
          <w:sz w:val="28"/>
          <w:szCs w:val="28"/>
        </w:rPr>
        <w:t>、全部工作结束验收合格后，投标方负责将现场清理干净，现场设备等均应恢复正常完好。</w:t>
      </w:r>
    </w:p>
    <w:p w:rsidR="009B13B6" w:rsidRDefault="009B13B6" w:rsidP="00DE7C7C">
      <w:pPr>
        <w:ind w:firstLineChars="50" w:firstLine="3168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3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、拆除下来的物料必须统一堆放，工程结束后投标方自行安排车辆拖离厂外处理。</w:t>
      </w:r>
    </w:p>
    <w:p w:rsidR="009B13B6" w:rsidRDefault="009B13B6" w:rsidP="00DE7C7C">
      <w:pPr>
        <w:ind w:firstLineChars="50" w:firstLine="3168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4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、工程结束验收，投标方必须检查确认检修无任何质量问题和现场收拾到位方可离场。</w:t>
      </w:r>
    </w:p>
    <w:p w:rsidR="009B13B6" w:rsidRDefault="009B13B6" w:rsidP="00DE7C7C">
      <w:pPr>
        <w:ind w:firstLineChars="50" w:firstLine="3168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9B13B6" w:rsidRDefault="009B13B6" w:rsidP="00DE7C7C">
      <w:pPr>
        <w:ind w:firstLineChars="50" w:firstLine="3168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9B13B6" w:rsidRDefault="009B13B6" w:rsidP="00DE7C7C">
      <w:pPr>
        <w:ind w:firstLineChars="100" w:firstLine="31680"/>
        <w:rPr>
          <w:rFonts w:ascii="宋体" w:cs="Times New Roman"/>
          <w:spacing w:val="2"/>
          <w:sz w:val="28"/>
          <w:szCs w:val="28"/>
        </w:rPr>
      </w:pPr>
    </w:p>
    <w:p w:rsidR="009B13B6" w:rsidRDefault="009B13B6" w:rsidP="00DE7C7C">
      <w:pPr>
        <w:spacing w:line="360" w:lineRule="auto"/>
        <w:ind w:firstLineChars="900" w:firstLine="31680"/>
        <w:rPr>
          <w:rFonts w:ascii="宋体" w:cs="Times New Roman"/>
          <w:sz w:val="28"/>
          <w:szCs w:val="28"/>
        </w:rPr>
      </w:pPr>
    </w:p>
    <w:p w:rsidR="009B13B6" w:rsidRDefault="009B13B6" w:rsidP="00DE7C7C">
      <w:pPr>
        <w:spacing w:line="360" w:lineRule="auto"/>
        <w:ind w:firstLineChars="700" w:firstLine="31680"/>
        <w:rPr>
          <w:rFonts w:cs="Times New Roman"/>
        </w:rPr>
      </w:pPr>
    </w:p>
    <w:p w:rsidR="009B13B6" w:rsidRDefault="009B13B6">
      <w:pPr>
        <w:rPr>
          <w:rFonts w:cs="Times New Roman"/>
        </w:rPr>
      </w:pPr>
    </w:p>
    <w:sectPr w:rsidR="009B13B6" w:rsidSect="00926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WRhM2RkYmEyYzBjMGU4ZDY1YjkxZjIxYWIxNDRjNzcifQ=="/>
    <w:docVar w:name="KSO_WPS_MARK_KEY" w:val="82155750-5007-44ca-8d66-bed518495342"/>
  </w:docVars>
  <w:rsids>
    <w:rsidRoot w:val="009269BC"/>
    <w:rsid w:val="001A018C"/>
    <w:rsid w:val="001A39A5"/>
    <w:rsid w:val="002A29CA"/>
    <w:rsid w:val="003414EA"/>
    <w:rsid w:val="004B5B01"/>
    <w:rsid w:val="00835351"/>
    <w:rsid w:val="009269BC"/>
    <w:rsid w:val="009846CA"/>
    <w:rsid w:val="0099163A"/>
    <w:rsid w:val="009B13B6"/>
    <w:rsid w:val="00B80766"/>
    <w:rsid w:val="00C41742"/>
    <w:rsid w:val="00D50D05"/>
    <w:rsid w:val="00DE555A"/>
    <w:rsid w:val="00DE7C7C"/>
    <w:rsid w:val="14C641E7"/>
    <w:rsid w:val="206770AC"/>
    <w:rsid w:val="26DB3005"/>
    <w:rsid w:val="40C81338"/>
    <w:rsid w:val="4D3428B6"/>
    <w:rsid w:val="55F75864"/>
    <w:rsid w:val="73B7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269BC"/>
    <w:pPr>
      <w:widowControl w:val="0"/>
      <w:jc w:val="both"/>
    </w:pPr>
    <w:rPr>
      <w:rFonts w:cs="Calibri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69BC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269BC"/>
    <w:pPr>
      <w:spacing w:beforeAutospacing="1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0766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80766"/>
    <w:rPr>
      <w:rFonts w:ascii="Cambria" w:eastAsia="宋体" w:hAnsi="Cambria" w:cs="Cambria"/>
      <w:b/>
      <w:bCs/>
      <w:sz w:val="32"/>
      <w:szCs w:val="32"/>
    </w:rPr>
  </w:style>
  <w:style w:type="paragraph" w:styleId="Footer">
    <w:name w:val="footer"/>
    <w:basedOn w:val="Normal"/>
    <w:link w:val="FooterChar"/>
    <w:uiPriority w:val="99"/>
    <w:rsid w:val="009269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80766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9269B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80766"/>
    <w:rPr>
      <w:sz w:val="18"/>
      <w:szCs w:val="18"/>
    </w:rPr>
  </w:style>
  <w:style w:type="paragraph" w:styleId="NormalWeb">
    <w:name w:val="Normal (Web)"/>
    <w:basedOn w:val="Normal"/>
    <w:uiPriority w:val="99"/>
    <w:rsid w:val="009269BC"/>
    <w:pPr>
      <w:spacing w:beforeAutospacing="1" w:afterAutospacing="1"/>
      <w:jc w:val="left"/>
    </w:pPr>
    <w:rPr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9269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176</Words>
  <Characters>1008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黄学军</cp:lastModifiedBy>
  <cp:revision>4</cp:revision>
  <dcterms:created xsi:type="dcterms:W3CDTF">2024-12-10T01:10:00Z</dcterms:created>
  <dcterms:modified xsi:type="dcterms:W3CDTF">2024-12-10T08:10:00Z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C9494360DF8241D69A869B4D84FCE4B1_12</vt:lpwstr>
  </property>
</Properties>
</file>